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2CE3" w14:textId="77777777" w:rsidR="00C02B00" w:rsidRDefault="00C02B00">
      <w:pPr>
        <w:rPr>
          <w:b/>
          <w:bCs/>
          <w:i/>
          <w:iCs/>
          <w:sz w:val="28"/>
          <w:szCs w:val="28"/>
        </w:rPr>
      </w:pPr>
    </w:p>
    <w:p w14:paraId="7C41E324" w14:textId="77777777" w:rsidR="00C02B00" w:rsidRDefault="00C02B00" w:rsidP="00C02B00">
      <w:pPr>
        <w:rPr>
          <w:rFonts w:ascii="Arial" w:hAnsi="Arial"/>
          <w:snapToGrid w:val="0"/>
          <w:sz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9A1B16" wp14:editId="610DBD28">
            <wp:extent cx="1854200" cy="876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B00">
        <w:rPr>
          <w:rFonts w:ascii="Arial" w:hAnsi="Arial"/>
          <w:snapToGrid w:val="0"/>
          <w:sz w:val="32"/>
        </w:rPr>
        <w:t xml:space="preserve"> </w:t>
      </w:r>
    </w:p>
    <w:p w14:paraId="06B3E4C0" w14:textId="77777777" w:rsidR="00C02B00" w:rsidRPr="00C02B00" w:rsidRDefault="00C02B00" w:rsidP="00C02B00">
      <w:pPr>
        <w:rPr>
          <w:rFonts w:ascii="Arial" w:hAnsi="Arial"/>
          <w:snapToGrid w:val="0"/>
        </w:rPr>
      </w:pPr>
      <w:r w:rsidRPr="00C02B00">
        <w:rPr>
          <w:rFonts w:ascii="Arial" w:hAnsi="Arial"/>
          <w:snapToGrid w:val="0"/>
        </w:rPr>
        <w:t>Faculty of Forestry, University of Toronto</w:t>
      </w:r>
    </w:p>
    <w:p w14:paraId="3E5B5937" w14:textId="77777777" w:rsidR="00C02B00" w:rsidRPr="00C02B00" w:rsidRDefault="00C02B00" w:rsidP="00C02B00">
      <w:pPr>
        <w:rPr>
          <w:rFonts w:ascii="Arial" w:hAnsi="Arial"/>
          <w:snapToGrid w:val="0"/>
        </w:rPr>
      </w:pPr>
      <w:r w:rsidRPr="00C02B00">
        <w:rPr>
          <w:rFonts w:ascii="Arial" w:hAnsi="Arial"/>
          <w:snapToGrid w:val="0"/>
        </w:rPr>
        <w:t>Earth Science Centre</w:t>
      </w:r>
    </w:p>
    <w:p w14:paraId="517A670D" w14:textId="77777777" w:rsidR="00C02B00" w:rsidRPr="00C02B00" w:rsidRDefault="00C02B00" w:rsidP="00C02B00">
      <w:pPr>
        <w:rPr>
          <w:rFonts w:ascii="Arial" w:hAnsi="Arial"/>
          <w:snapToGrid w:val="0"/>
        </w:rPr>
      </w:pPr>
      <w:r w:rsidRPr="00C02B00">
        <w:rPr>
          <w:rFonts w:ascii="Arial" w:hAnsi="Arial"/>
          <w:snapToGrid w:val="0"/>
        </w:rPr>
        <w:t xml:space="preserve">33 </w:t>
      </w:r>
      <w:proofErr w:type="spellStart"/>
      <w:r w:rsidRPr="00C02B00">
        <w:rPr>
          <w:rFonts w:ascii="Arial" w:hAnsi="Arial"/>
          <w:snapToGrid w:val="0"/>
        </w:rPr>
        <w:t>Willcocks</w:t>
      </w:r>
      <w:proofErr w:type="spellEnd"/>
      <w:r w:rsidRPr="00C02B00">
        <w:rPr>
          <w:rFonts w:ascii="Arial" w:hAnsi="Arial"/>
          <w:snapToGrid w:val="0"/>
        </w:rPr>
        <w:t xml:space="preserve"> Street</w:t>
      </w:r>
    </w:p>
    <w:p w14:paraId="5FD02FEB" w14:textId="77777777" w:rsidR="00C02B00" w:rsidRPr="00C02B00" w:rsidRDefault="00C02B00" w:rsidP="00C02B00">
      <w:pPr>
        <w:rPr>
          <w:rFonts w:ascii="Arial" w:hAnsi="Arial"/>
          <w:snapToGrid w:val="0"/>
        </w:rPr>
      </w:pPr>
      <w:r w:rsidRPr="00C02B00">
        <w:rPr>
          <w:rFonts w:ascii="Arial" w:hAnsi="Arial"/>
          <w:snapToGrid w:val="0"/>
        </w:rPr>
        <w:t>Toronto, ON M5S 3B3</w:t>
      </w:r>
    </w:p>
    <w:p w14:paraId="50CB2E2D" w14:textId="77777777" w:rsidR="00C02B00" w:rsidRPr="0090674C" w:rsidRDefault="00C02B00" w:rsidP="00C02B00">
      <w:pPr>
        <w:widowControl w:val="0"/>
        <w:autoSpaceDE w:val="0"/>
        <w:autoSpaceDN w:val="0"/>
        <w:adjustRightInd w:val="0"/>
        <w:ind w:left="270" w:right="-20"/>
        <w:rPr>
          <w:rFonts w:ascii="Times New Roman" w:hAnsi="Times New Roman" w:cs="Times New Roman"/>
          <w:sz w:val="20"/>
          <w:szCs w:val="20"/>
        </w:rPr>
      </w:pPr>
    </w:p>
    <w:p w14:paraId="3596CBA0" w14:textId="77777777" w:rsidR="000C2D13" w:rsidRDefault="00C02B00">
      <w:pPr>
        <w:rPr>
          <w:b/>
          <w:bCs/>
          <w:i/>
          <w:iCs/>
          <w:sz w:val="44"/>
          <w:szCs w:val="44"/>
          <w:u w:val="single"/>
        </w:rPr>
      </w:pPr>
      <w:r w:rsidRPr="00C02B00">
        <w:rPr>
          <w:b/>
          <w:bCs/>
          <w:i/>
          <w:iCs/>
          <w:sz w:val="44"/>
          <w:szCs w:val="44"/>
          <w:u w:val="single"/>
        </w:rPr>
        <w:t xml:space="preserve">Procedure for </w:t>
      </w:r>
      <w:r w:rsidR="002D24C5">
        <w:rPr>
          <w:b/>
          <w:bCs/>
          <w:i/>
          <w:iCs/>
          <w:sz w:val="44"/>
          <w:szCs w:val="44"/>
          <w:u w:val="single"/>
        </w:rPr>
        <w:t xml:space="preserve">filling </w:t>
      </w:r>
      <w:r w:rsidRPr="00C02B00">
        <w:rPr>
          <w:b/>
          <w:bCs/>
          <w:i/>
          <w:iCs/>
          <w:sz w:val="44"/>
          <w:szCs w:val="44"/>
          <w:u w:val="single"/>
        </w:rPr>
        <w:t xml:space="preserve">&amp; </w:t>
      </w:r>
      <w:proofErr w:type="gramStart"/>
      <w:r w:rsidRPr="00C02B00">
        <w:rPr>
          <w:b/>
          <w:bCs/>
          <w:i/>
          <w:iCs/>
          <w:sz w:val="44"/>
          <w:szCs w:val="44"/>
          <w:u w:val="single"/>
        </w:rPr>
        <w:t>transport  for</w:t>
      </w:r>
      <w:proofErr w:type="gramEnd"/>
      <w:r w:rsidRPr="00C02B00">
        <w:rPr>
          <w:b/>
          <w:bCs/>
          <w:i/>
          <w:iCs/>
          <w:sz w:val="44"/>
          <w:szCs w:val="44"/>
          <w:u w:val="single"/>
        </w:rPr>
        <w:t xml:space="preserve"> Cryogenic  </w:t>
      </w:r>
      <w:r w:rsidR="00686B87">
        <w:rPr>
          <w:b/>
          <w:bCs/>
          <w:i/>
          <w:iCs/>
          <w:sz w:val="44"/>
          <w:szCs w:val="44"/>
          <w:u w:val="single"/>
        </w:rPr>
        <w:t xml:space="preserve">Cooling </w:t>
      </w:r>
      <w:r w:rsidR="002D24C5">
        <w:rPr>
          <w:b/>
          <w:bCs/>
          <w:i/>
          <w:iCs/>
          <w:sz w:val="44"/>
          <w:szCs w:val="44"/>
          <w:u w:val="single"/>
        </w:rPr>
        <w:t xml:space="preserve">Vessel </w:t>
      </w:r>
      <w:r w:rsidR="00686B87">
        <w:rPr>
          <w:b/>
          <w:bCs/>
          <w:i/>
          <w:iCs/>
          <w:sz w:val="44"/>
          <w:szCs w:val="44"/>
          <w:u w:val="single"/>
        </w:rPr>
        <w:t>(50L) of TA instrume</w:t>
      </w:r>
      <w:bookmarkStart w:id="0" w:name="_GoBack"/>
      <w:bookmarkEnd w:id="0"/>
      <w:r w:rsidR="00686B87">
        <w:rPr>
          <w:b/>
          <w:bCs/>
          <w:i/>
          <w:iCs/>
          <w:sz w:val="44"/>
          <w:szCs w:val="44"/>
          <w:u w:val="single"/>
        </w:rPr>
        <w:t xml:space="preserve">nt </w:t>
      </w:r>
      <w:r w:rsidRPr="00C02B00">
        <w:rPr>
          <w:b/>
          <w:bCs/>
          <w:i/>
          <w:iCs/>
          <w:sz w:val="44"/>
          <w:szCs w:val="44"/>
          <w:u w:val="single"/>
        </w:rPr>
        <w:t xml:space="preserve">in </w:t>
      </w:r>
      <w:r w:rsidR="002D24C5">
        <w:rPr>
          <w:b/>
          <w:bCs/>
          <w:i/>
          <w:iCs/>
          <w:sz w:val="44"/>
          <w:szCs w:val="44"/>
          <w:u w:val="single"/>
        </w:rPr>
        <w:t>ESC 2008</w:t>
      </w:r>
    </w:p>
    <w:p w14:paraId="750E7CDB" w14:textId="77777777" w:rsidR="00C02B00" w:rsidRDefault="00C02B00" w:rsidP="00C02B0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7D8E58E" w14:textId="77777777" w:rsidR="00C02B00" w:rsidRDefault="00C02B00" w:rsidP="00856D2A">
      <w:pPr>
        <w:pStyle w:val="Default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Transport of Cryogenic </w:t>
      </w:r>
      <w:r w:rsidR="000D2246">
        <w:rPr>
          <w:b/>
          <w:bCs/>
          <w:sz w:val="26"/>
          <w:szCs w:val="26"/>
        </w:rPr>
        <w:t>Cooling Vessel</w:t>
      </w:r>
      <w:r>
        <w:rPr>
          <w:b/>
          <w:bCs/>
          <w:sz w:val="26"/>
          <w:szCs w:val="26"/>
        </w:rPr>
        <w:t xml:space="preserve"> </w:t>
      </w:r>
      <w:r w:rsidR="000D2246">
        <w:rPr>
          <w:b/>
          <w:bCs/>
          <w:sz w:val="26"/>
          <w:szCs w:val="26"/>
        </w:rPr>
        <w:t xml:space="preserve">for filling in ESC 1012L </w:t>
      </w:r>
      <w:r w:rsidR="00FE1ED1">
        <w:rPr>
          <w:b/>
          <w:bCs/>
          <w:sz w:val="26"/>
          <w:szCs w:val="26"/>
        </w:rPr>
        <w:t>Within Building</w:t>
      </w:r>
      <w:r>
        <w:rPr>
          <w:b/>
          <w:bCs/>
          <w:sz w:val="26"/>
          <w:szCs w:val="26"/>
        </w:rPr>
        <w:t xml:space="preserve"> </w:t>
      </w:r>
    </w:p>
    <w:p w14:paraId="66EB4622" w14:textId="4BCA673B" w:rsidR="00C02B00" w:rsidRPr="00856D2A" w:rsidRDefault="00C02B00" w:rsidP="00856D2A">
      <w:pPr>
        <w:pStyle w:val="Default"/>
        <w:ind w:left="360"/>
        <w:rPr>
          <w:rFonts w:ascii="Times New Roman" w:hAnsi="Times New Roman" w:cs="Times New Roman"/>
        </w:rPr>
      </w:pPr>
      <w:r w:rsidRPr="00856D2A">
        <w:rPr>
          <w:rFonts w:ascii="Times New Roman" w:hAnsi="Times New Roman" w:cs="Times New Roman"/>
        </w:rPr>
        <w:t>C</w:t>
      </w:r>
      <w:r w:rsidR="000D2246" w:rsidRPr="00856D2A">
        <w:rPr>
          <w:rFonts w:ascii="Times New Roman" w:hAnsi="Times New Roman" w:cs="Times New Roman"/>
        </w:rPr>
        <w:t>ooling vessels of TA instrument on</w:t>
      </w:r>
      <w:r w:rsidRPr="00856D2A">
        <w:rPr>
          <w:rFonts w:ascii="Times New Roman" w:hAnsi="Times New Roman" w:cs="Times New Roman"/>
        </w:rPr>
        <w:t xml:space="preserve"> handcart </w:t>
      </w:r>
      <w:r w:rsidR="000D2246" w:rsidRPr="00856D2A">
        <w:rPr>
          <w:rFonts w:ascii="Times New Roman" w:hAnsi="Times New Roman" w:cs="Times New Roman"/>
        </w:rPr>
        <w:t xml:space="preserve">in ESC 2008 should be travelled along the hallway (facing the courtyard) to </w:t>
      </w:r>
      <w:r w:rsidR="00856D2A" w:rsidRPr="00856D2A">
        <w:rPr>
          <w:rFonts w:ascii="Times New Roman" w:hAnsi="Times New Roman" w:cs="Times New Roman"/>
        </w:rPr>
        <w:t xml:space="preserve">elevator (Preferable to use moving elevator at 33 </w:t>
      </w:r>
      <w:proofErr w:type="spellStart"/>
      <w:r w:rsidR="00856D2A" w:rsidRPr="00856D2A">
        <w:rPr>
          <w:rFonts w:ascii="Times New Roman" w:hAnsi="Times New Roman" w:cs="Times New Roman"/>
        </w:rPr>
        <w:t>Willcocks</w:t>
      </w:r>
      <w:proofErr w:type="spellEnd"/>
      <w:r w:rsidR="00856D2A" w:rsidRPr="00856D2A">
        <w:rPr>
          <w:rFonts w:ascii="Times New Roman" w:hAnsi="Times New Roman" w:cs="Times New Roman"/>
        </w:rPr>
        <w:t>).</w:t>
      </w:r>
      <w:r w:rsidR="000D2246" w:rsidRPr="00856D2A">
        <w:rPr>
          <w:rFonts w:ascii="Times New Roman" w:hAnsi="Times New Roman" w:cs="Times New Roman"/>
        </w:rPr>
        <w:t xml:space="preserve"> </w:t>
      </w:r>
      <w:r w:rsidR="00C74F79">
        <w:rPr>
          <w:rFonts w:ascii="Times New Roman" w:hAnsi="Times New Roman" w:cs="Times New Roman"/>
        </w:rPr>
        <w:t>Send another person to meet the elevator at ground</w:t>
      </w:r>
      <w:r w:rsidR="00D83FF1">
        <w:rPr>
          <w:rFonts w:ascii="Times New Roman" w:hAnsi="Times New Roman" w:cs="Times New Roman"/>
        </w:rPr>
        <w:t xml:space="preserve"> level </w:t>
      </w:r>
      <w:r w:rsidR="00C74F79">
        <w:rPr>
          <w:rFonts w:ascii="Times New Roman" w:hAnsi="Times New Roman" w:cs="Times New Roman"/>
        </w:rPr>
        <w:t xml:space="preserve">before </w:t>
      </w:r>
      <w:r w:rsidR="00D83FF1">
        <w:rPr>
          <w:rFonts w:ascii="Times New Roman" w:hAnsi="Times New Roman" w:cs="Times New Roman"/>
        </w:rPr>
        <w:t>s</w:t>
      </w:r>
      <w:r w:rsidR="00856D2A" w:rsidRPr="00856D2A">
        <w:rPr>
          <w:rFonts w:ascii="Times New Roman" w:hAnsi="Times New Roman" w:cs="Times New Roman"/>
        </w:rPr>
        <w:t>end</w:t>
      </w:r>
      <w:r w:rsidR="00D83FF1">
        <w:rPr>
          <w:rFonts w:ascii="Times New Roman" w:hAnsi="Times New Roman" w:cs="Times New Roman"/>
        </w:rPr>
        <w:t>ing</w:t>
      </w:r>
      <w:r w:rsidR="00856D2A" w:rsidRPr="00856D2A">
        <w:rPr>
          <w:rFonts w:ascii="Times New Roman" w:hAnsi="Times New Roman" w:cs="Times New Roman"/>
        </w:rPr>
        <w:t xml:space="preserve"> cryogenic liquids vessel in elevator to </w:t>
      </w:r>
      <w:r w:rsidR="00D83FF1">
        <w:rPr>
          <w:rFonts w:ascii="Times New Roman" w:hAnsi="Times New Roman" w:cs="Times New Roman"/>
        </w:rPr>
        <w:t>street level. E</w:t>
      </w:r>
      <w:r w:rsidR="00856D2A" w:rsidRPr="00856D2A">
        <w:rPr>
          <w:rFonts w:ascii="Times New Roman" w:hAnsi="Times New Roman" w:cs="Times New Roman"/>
        </w:rPr>
        <w:t xml:space="preserve">nsure that no passengers get on the elevator while the cryogen is being transported on the inside of the doors with a sign </w:t>
      </w:r>
      <w:proofErr w:type="gramStart"/>
      <w:r w:rsidR="00856D2A" w:rsidRPr="00856D2A">
        <w:rPr>
          <w:rFonts w:ascii="Times New Roman" w:hAnsi="Times New Roman" w:cs="Times New Roman"/>
        </w:rPr>
        <w:t>saying</w:t>
      </w:r>
      <w:proofErr w:type="gramEnd"/>
      <w:r w:rsidR="00856D2A" w:rsidRPr="00856D2A">
        <w:rPr>
          <w:rFonts w:ascii="Times New Roman" w:hAnsi="Times New Roman" w:cs="Times New Roman"/>
        </w:rPr>
        <w:t xml:space="preserve"> “warning, cryogenic materials in transport - do not enter”.  </w:t>
      </w:r>
      <w:r w:rsidR="00D83FF1">
        <w:rPr>
          <w:rFonts w:ascii="Times New Roman" w:hAnsi="Times New Roman" w:cs="Times New Roman"/>
        </w:rPr>
        <w:t>Once the vessel is secure in the elevator,</w:t>
      </w:r>
      <w:r w:rsidR="00D83FF1" w:rsidRPr="00856D2A">
        <w:rPr>
          <w:rFonts w:ascii="Times New Roman" w:hAnsi="Times New Roman" w:cs="Times New Roman"/>
        </w:rPr>
        <w:t xml:space="preserve"> </w:t>
      </w:r>
      <w:r w:rsidR="00D83FF1">
        <w:rPr>
          <w:rFonts w:ascii="Times New Roman" w:hAnsi="Times New Roman" w:cs="Times New Roman"/>
        </w:rPr>
        <w:t>p</w:t>
      </w:r>
      <w:r w:rsidR="00D83FF1" w:rsidRPr="00856D2A">
        <w:rPr>
          <w:rFonts w:ascii="Times New Roman" w:hAnsi="Times New Roman" w:cs="Times New Roman"/>
        </w:rPr>
        <w:t xml:space="preserve">ress </w:t>
      </w:r>
      <w:r w:rsidR="00D83FF1">
        <w:rPr>
          <w:rFonts w:ascii="Times New Roman" w:hAnsi="Times New Roman" w:cs="Times New Roman"/>
        </w:rPr>
        <w:t xml:space="preserve">S and back door button </w:t>
      </w:r>
      <w:r w:rsidR="00D83FF1" w:rsidRPr="00856D2A">
        <w:rPr>
          <w:rFonts w:ascii="Times New Roman" w:hAnsi="Times New Roman" w:cs="Times New Roman"/>
        </w:rPr>
        <w:t xml:space="preserve">without any passengers </w:t>
      </w:r>
      <w:r w:rsidR="00D83FF1">
        <w:rPr>
          <w:rFonts w:ascii="Times New Roman" w:hAnsi="Times New Roman" w:cs="Times New Roman"/>
        </w:rPr>
        <w:t xml:space="preserve">will ensure </w:t>
      </w:r>
      <w:r w:rsidR="00D83FF1" w:rsidRPr="00856D2A">
        <w:rPr>
          <w:rFonts w:ascii="Times New Roman" w:hAnsi="Times New Roman" w:cs="Times New Roman"/>
        </w:rPr>
        <w:t>open</w:t>
      </w:r>
      <w:r w:rsidR="00D83FF1">
        <w:rPr>
          <w:rFonts w:ascii="Times New Roman" w:hAnsi="Times New Roman" w:cs="Times New Roman"/>
        </w:rPr>
        <w:t>ing</w:t>
      </w:r>
      <w:r w:rsidR="00D83FF1" w:rsidRPr="00856D2A">
        <w:rPr>
          <w:rFonts w:ascii="Times New Roman" w:hAnsi="Times New Roman" w:cs="Times New Roman"/>
        </w:rPr>
        <w:t xml:space="preserve"> both front and back doors of the elevator </w:t>
      </w:r>
      <w:r w:rsidR="00D83FF1">
        <w:rPr>
          <w:rFonts w:ascii="Times New Roman" w:hAnsi="Times New Roman" w:cs="Times New Roman"/>
        </w:rPr>
        <w:t xml:space="preserve">at street level. </w:t>
      </w:r>
      <w:r w:rsidR="00856D2A" w:rsidRPr="00856D2A">
        <w:rPr>
          <w:rFonts w:ascii="Times New Roman" w:hAnsi="Times New Roman" w:cs="Times New Roman"/>
        </w:rPr>
        <w:t xml:space="preserve">The receiving end will be the back elevator door facing loading dock (ESC1012L) where the cryogenic liquid vessel is stored. </w:t>
      </w:r>
      <w:r w:rsidR="00FE1ED1">
        <w:rPr>
          <w:rFonts w:ascii="Times New Roman" w:hAnsi="Times New Roman" w:cs="Times New Roman"/>
        </w:rPr>
        <w:t>The same handling procedure should be followed for transporting of filled cryogenic vessel back to the Lab ESC 2008.</w:t>
      </w:r>
    </w:p>
    <w:p w14:paraId="6AEE867A" w14:textId="77777777" w:rsidR="00C02B00" w:rsidRPr="00856D2A" w:rsidRDefault="00C02B00" w:rsidP="00C02B00">
      <w:pPr>
        <w:pStyle w:val="Default"/>
        <w:ind w:left="720" w:hanging="360"/>
        <w:rPr>
          <w:rFonts w:ascii="Times New Roman" w:hAnsi="Times New Roman" w:cs="Times New Roman"/>
        </w:rPr>
      </w:pPr>
    </w:p>
    <w:p w14:paraId="5BA9E763" w14:textId="77777777" w:rsidR="00E1401D" w:rsidRDefault="00856D2A" w:rsidP="00E1401D">
      <w:pPr>
        <w:pStyle w:val="Default"/>
        <w:ind w:left="36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 xml:space="preserve">Protective Equipment (PPE) </w:t>
      </w:r>
    </w:p>
    <w:p w14:paraId="201E9E8D" w14:textId="77777777" w:rsidR="00E1401D" w:rsidRDefault="00856D2A" w:rsidP="00E1401D">
      <w:pPr>
        <w:pStyle w:val="Default"/>
        <w:ind w:left="360"/>
        <w:rPr>
          <w:rFonts w:ascii="Times" w:hAnsi="Times"/>
          <w:sz w:val="23"/>
          <w:szCs w:val="23"/>
        </w:rPr>
      </w:pPr>
      <w:r w:rsidRPr="00E1401D">
        <w:rPr>
          <w:rFonts w:ascii="Times" w:hAnsi="Times"/>
          <w:sz w:val="23"/>
          <w:szCs w:val="23"/>
        </w:rPr>
        <w:t xml:space="preserve">Frostbite occurs almost instantly when skin is wet, for instance from sweat. Cryogen splashed into the eye can cause immediate frostbite and severe eye damage. </w:t>
      </w:r>
      <w:r w:rsidR="00E1401D">
        <w:rPr>
          <w:rFonts w:ascii="Times" w:hAnsi="Times"/>
          <w:sz w:val="23"/>
          <w:szCs w:val="23"/>
        </w:rPr>
        <w:t>T</w:t>
      </w:r>
      <w:r w:rsidRPr="00E1401D">
        <w:rPr>
          <w:rFonts w:ascii="Times" w:hAnsi="Times"/>
          <w:sz w:val="23"/>
          <w:szCs w:val="23"/>
        </w:rPr>
        <w:t>o protect against these hazards the following PPE should be used</w:t>
      </w:r>
      <w:r w:rsidR="00E1401D">
        <w:rPr>
          <w:rFonts w:ascii="Times" w:hAnsi="Times"/>
          <w:sz w:val="23"/>
          <w:szCs w:val="23"/>
        </w:rPr>
        <w:t>.</w:t>
      </w:r>
    </w:p>
    <w:p w14:paraId="51B55C0A" w14:textId="479EA7C1" w:rsidR="00856D2A" w:rsidRPr="00365448" w:rsidRDefault="00624917" w:rsidP="00E1401D">
      <w:pPr>
        <w:pStyle w:val="Default"/>
        <w:ind w:left="360"/>
        <w:rPr>
          <w:b/>
          <w:color w:val="auto"/>
          <w:sz w:val="28"/>
          <w:szCs w:val="28"/>
        </w:rPr>
      </w:pPr>
      <w:r w:rsidRPr="00365448">
        <w:rPr>
          <w:rFonts w:ascii="Times" w:hAnsi="Times"/>
          <w:b/>
          <w:color w:val="auto"/>
          <w:sz w:val="23"/>
          <w:szCs w:val="23"/>
          <w:highlight w:val="yellow"/>
        </w:rPr>
        <w:t>S</w:t>
      </w:r>
      <w:r w:rsidR="00E1401D" w:rsidRPr="00365448">
        <w:rPr>
          <w:rFonts w:ascii="Times" w:hAnsi="Times"/>
          <w:b/>
          <w:color w:val="auto"/>
          <w:sz w:val="23"/>
          <w:szCs w:val="23"/>
          <w:highlight w:val="yellow"/>
        </w:rPr>
        <w:t xml:space="preserve">afety glass and </w:t>
      </w:r>
      <w:r w:rsidR="00E672C0" w:rsidRPr="00365448">
        <w:rPr>
          <w:rFonts w:ascii="Times" w:hAnsi="Times"/>
          <w:b/>
          <w:color w:val="auto"/>
          <w:sz w:val="23"/>
          <w:szCs w:val="23"/>
          <w:highlight w:val="yellow"/>
        </w:rPr>
        <w:t>C</w:t>
      </w:r>
      <w:r w:rsidR="00856D2A" w:rsidRPr="00365448">
        <w:rPr>
          <w:rFonts w:ascii="Times New Roman" w:hAnsi="Times New Roman" w:cs="Times New Roman"/>
          <w:b/>
          <w:color w:val="auto"/>
          <w:sz w:val="23"/>
          <w:szCs w:val="23"/>
          <w:highlight w:val="yellow"/>
        </w:rPr>
        <w:t xml:space="preserve">ryogen gloves should be </w:t>
      </w:r>
      <w:r w:rsidR="00E672C0" w:rsidRPr="00365448">
        <w:rPr>
          <w:rFonts w:ascii="Times New Roman" w:hAnsi="Times New Roman" w:cs="Times New Roman"/>
          <w:b/>
          <w:color w:val="auto"/>
          <w:sz w:val="23"/>
          <w:szCs w:val="23"/>
          <w:highlight w:val="yellow"/>
        </w:rPr>
        <w:t>worn</w:t>
      </w:r>
      <w:r w:rsidR="00856D2A" w:rsidRPr="00365448">
        <w:rPr>
          <w:rFonts w:ascii="Times New Roman" w:hAnsi="Times New Roman" w:cs="Times New Roman"/>
          <w:b/>
          <w:color w:val="auto"/>
          <w:sz w:val="23"/>
          <w:szCs w:val="23"/>
          <w:highlight w:val="yellow"/>
        </w:rPr>
        <w:t xml:space="preserve"> when handling</w:t>
      </w:r>
      <w:r w:rsidR="00DE3148" w:rsidRPr="00365448">
        <w:rPr>
          <w:rFonts w:ascii="Times New Roman" w:hAnsi="Times New Roman" w:cs="Times New Roman"/>
          <w:b/>
          <w:color w:val="auto"/>
          <w:sz w:val="23"/>
          <w:szCs w:val="23"/>
          <w:highlight w:val="yellow"/>
        </w:rPr>
        <w:t xml:space="preserve"> and transferring cooling vessel</w:t>
      </w:r>
      <w:r w:rsidR="00856D2A" w:rsidRPr="00365448">
        <w:rPr>
          <w:rFonts w:ascii="Times New Roman" w:hAnsi="Times New Roman" w:cs="Times New Roman"/>
          <w:b/>
          <w:color w:val="auto"/>
          <w:sz w:val="23"/>
          <w:szCs w:val="23"/>
          <w:highlight w:val="yellow"/>
        </w:rPr>
        <w:t>.</w:t>
      </w:r>
      <w:r w:rsidR="00856D2A" w:rsidRPr="00365448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</w:p>
    <w:p w14:paraId="3598DD26" w14:textId="77777777" w:rsidR="00856D2A" w:rsidRDefault="00856D2A" w:rsidP="00856D2A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_Where transfer of cryogens is </w:t>
      </w:r>
      <w:proofErr w:type="gramStart"/>
      <w:r>
        <w:rPr>
          <w:rFonts w:ascii="Times New Roman" w:hAnsi="Times New Roman" w:cs="Times New Roman"/>
          <w:sz w:val="23"/>
          <w:szCs w:val="23"/>
        </w:rPr>
        <w:t>occurring,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equipment should never be left unattended. </w:t>
      </w:r>
    </w:p>
    <w:p w14:paraId="4468DBC3" w14:textId="77777777" w:rsidR="00856D2A" w:rsidRDefault="00856D2A" w:rsidP="00856D2A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_Cryogenic liquids and their containers should be kept free of contaminants of any kind. </w:t>
      </w:r>
    </w:p>
    <w:p w14:paraId="05C3A355" w14:textId="77777777" w:rsidR="00856D2A" w:rsidRDefault="00856D2A" w:rsidP="00E1401D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_Absorbent materials should not be exposed to cryogens. </w:t>
      </w:r>
    </w:p>
    <w:p w14:paraId="4BAB0E16" w14:textId="77777777" w:rsidR="00856D2A" w:rsidRDefault="00856D2A" w:rsidP="00856D2A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_Do not overfill </w:t>
      </w:r>
      <w:r w:rsidR="00E1401D">
        <w:rPr>
          <w:rFonts w:ascii="Times New Roman" w:hAnsi="Times New Roman" w:cs="Times New Roman"/>
          <w:sz w:val="23"/>
          <w:szCs w:val="23"/>
        </w:rPr>
        <w:t>cooling vessel of TA instrument.</w:t>
      </w:r>
    </w:p>
    <w:p w14:paraId="7C483875" w14:textId="77777777" w:rsidR="00856D2A" w:rsidRDefault="00856D2A" w:rsidP="00856D2A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_When filling containers or inserting objects into a cryogen, minimize boiling and splashing by proceeding slowly. </w:t>
      </w:r>
    </w:p>
    <w:p w14:paraId="79AAD1DE" w14:textId="77777777" w:rsidR="00C02B00" w:rsidRPr="00C02B00" w:rsidRDefault="00FE1ED1" w:rsidP="00FE1ED1">
      <w:pPr>
        <w:pStyle w:val="Default"/>
        <w:ind w:left="720" w:hanging="36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• _A</w:t>
      </w:r>
      <w:r w:rsidR="00C02B00" w:rsidRPr="00C02B00">
        <w:rPr>
          <w:rFonts w:ascii="Times New Roman" w:hAnsi="Times New Roman" w:cs="Times New Roman"/>
          <w:sz w:val="23"/>
          <w:szCs w:val="23"/>
        </w:rPr>
        <w:t>llow cryogenic liquids to flow off the glove without contacting the skin.</w:t>
      </w:r>
      <w:proofErr w:type="gramEnd"/>
      <w:r w:rsidR="00C02B00" w:rsidRPr="00C02B00">
        <w:rPr>
          <w:rFonts w:ascii="Times New Roman" w:hAnsi="Times New Roman" w:cs="Times New Roman"/>
          <w:sz w:val="23"/>
          <w:szCs w:val="23"/>
        </w:rPr>
        <w:t xml:space="preserve"> This provides protection for small splashes that result in exposures of short duration. </w:t>
      </w:r>
    </w:p>
    <w:p w14:paraId="29422B1C" w14:textId="77777777" w:rsidR="00C02B00" w:rsidRPr="00C02B00" w:rsidRDefault="00C02B00" w:rsidP="00C02B0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C02B00">
        <w:rPr>
          <w:rFonts w:ascii="Times New Roman" w:hAnsi="Times New Roman" w:cs="Times New Roman"/>
          <w:color w:val="000000"/>
          <w:sz w:val="23"/>
          <w:szCs w:val="23"/>
        </w:rPr>
        <w:t xml:space="preserve">• _Closed toe shoes, a </w:t>
      </w:r>
      <w:proofErr w:type="gramStart"/>
      <w:r w:rsidRPr="00C02B00">
        <w:rPr>
          <w:rFonts w:ascii="Times New Roman" w:hAnsi="Times New Roman" w:cs="Times New Roman"/>
          <w:color w:val="000000"/>
          <w:sz w:val="23"/>
          <w:szCs w:val="23"/>
        </w:rPr>
        <w:t>non porous</w:t>
      </w:r>
      <w:proofErr w:type="gramEnd"/>
      <w:r w:rsidRPr="00C02B00">
        <w:rPr>
          <w:rFonts w:ascii="Times New Roman" w:hAnsi="Times New Roman" w:cs="Times New Roman"/>
          <w:color w:val="000000"/>
          <w:sz w:val="23"/>
          <w:szCs w:val="23"/>
        </w:rPr>
        <w:t xml:space="preserve"> lab coat, and long pants must be worn. Cuffs of any type should be avoided, as they can trap cryogens close to the body. </w:t>
      </w:r>
    </w:p>
    <w:p w14:paraId="6A7C9594" w14:textId="77777777" w:rsidR="00C02B00" w:rsidRPr="00C02B00" w:rsidRDefault="00C02B00" w:rsidP="00FE1ED1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C02B00">
        <w:rPr>
          <w:rFonts w:ascii="Times New Roman" w:hAnsi="Times New Roman" w:cs="Times New Roman"/>
          <w:color w:val="000000"/>
          <w:sz w:val="23"/>
          <w:szCs w:val="23"/>
        </w:rPr>
        <w:t xml:space="preserve">• _The bottoms of the pants should cover past the tops of the shoes to ensure that no cryogen can be inadvertently poured into the shoe. </w:t>
      </w:r>
    </w:p>
    <w:p w14:paraId="488348C0" w14:textId="77777777" w:rsidR="00C02B00" w:rsidRPr="00C02B00" w:rsidRDefault="00C02B00" w:rsidP="00C02B0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C02B00">
        <w:rPr>
          <w:rFonts w:ascii="Times New Roman" w:hAnsi="Times New Roman" w:cs="Times New Roman"/>
          <w:color w:val="000000"/>
          <w:sz w:val="23"/>
          <w:szCs w:val="23"/>
        </w:rPr>
        <w:t xml:space="preserve">• _No watches, rings or other jewelry should be worn, as a splash can freeze these objects to the skin. </w:t>
      </w:r>
    </w:p>
    <w:p w14:paraId="386E50AB" w14:textId="77777777" w:rsidR="00C02B00" w:rsidRPr="00C02B00" w:rsidRDefault="00C02B00" w:rsidP="00FE1ED1">
      <w:pPr>
        <w:widowControl w:val="0"/>
        <w:autoSpaceDE w:val="0"/>
        <w:autoSpaceDN w:val="0"/>
        <w:adjustRightInd w:val="0"/>
        <w:spacing w:before="240" w:after="60"/>
        <w:ind w:firstLine="360"/>
        <w:rPr>
          <w:rFonts w:ascii="Arial" w:hAnsi="Arial" w:cs="Arial"/>
          <w:color w:val="000000"/>
          <w:sz w:val="26"/>
          <w:szCs w:val="26"/>
        </w:rPr>
      </w:pPr>
      <w:r w:rsidRPr="00C02B00">
        <w:rPr>
          <w:rFonts w:ascii="Arial" w:hAnsi="Arial" w:cs="Arial"/>
          <w:b/>
          <w:bCs/>
          <w:color w:val="000000"/>
          <w:sz w:val="26"/>
          <w:szCs w:val="26"/>
        </w:rPr>
        <w:t xml:space="preserve">In the Event of a Spill </w:t>
      </w:r>
    </w:p>
    <w:p w14:paraId="368B51CB" w14:textId="77777777" w:rsidR="00FE1ED1" w:rsidRPr="00B42989" w:rsidRDefault="00FE1ED1" w:rsidP="00C02B0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4298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LIQUID NITROGEN FACILITY </w:t>
      </w:r>
      <w:r w:rsidR="003B405B" w:rsidRPr="00B42989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3B405B" w:rsidRPr="00B42989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B42989">
        <w:rPr>
          <w:rFonts w:ascii="Times New Roman" w:hAnsi="Times New Roman" w:cs="Times New Roman"/>
          <w:b/>
          <w:color w:val="000000"/>
          <w:sz w:val="23"/>
          <w:szCs w:val="23"/>
        </w:rPr>
        <w:t>416-978-8510</w:t>
      </w:r>
    </w:p>
    <w:p w14:paraId="19CDA1CE" w14:textId="2376E2C9" w:rsidR="00FE1ED1" w:rsidRPr="00B42989" w:rsidRDefault="00FE1ED1" w:rsidP="00C02B0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4298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CAMPUS SERVICES MANAGER </w:t>
      </w:r>
      <w:r w:rsidR="003B405B" w:rsidRPr="00B42989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42989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B42989">
        <w:rPr>
          <w:rFonts w:ascii="Times New Roman" w:hAnsi="Times New Roman" w:cs="Times New Roman"/>
          <w:b/>
          <w:color w:val="000000"/>
          <w:sz w:val="23"/>
          <w:szCs w:val="23"/>
        </w:rPr>
        <w:t>416-978-2098</w:t>
      </w:r>
    </w:p>
    <w:p w14:paraId="00C51323" w14:textId="22E6F0EB" w:rsidR="00FE1ED1" w:rsidRPr="00B42989" w:rsidRDefault="00FE1ED1" w:rsidP="00C02B0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4298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CAMPUS POLICE </w:t>
      </w:r>
      <w:r w:rsidR="003B405B" w:rsidRPr="00B42989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3B405B" w:rsidRPr="00B42989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3B405B" w:rsidRPr="00B42989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42989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B42989">
        <w:rPr>
          <w:rFonts w:ascii="Times New Roman" w:hAnsi="Times New Roman" w:cs="Times New Roman"/>
          <w:b/>
          <w:color w:val="000000"/>
          <w:sz w:val="23"/>
          <w:szCs w:val="23"/>
        </w:rPr>
        <w:t>416-978-2222</w:t>
      </w:r>
    </w:p>
    <w:p w14:paraId="0F032473" w14:textId="5A45E373" w:rsidR="00C02B00" w:rsidRPr="00B42989" w:rsidRDefault="003B405B" w:rsidP="000D328B">
      <w:pPr>
        <w:widowControl w:val="0"/>
        <w:autoSpaceDE w:val="0"/>
        <w:autoSpaceDN w:val="0"/>
        <w:adjustRightInd w:val="0"/>
        <w:ind w:left="720" w:hanging="360"/>
        <w:rPr>
          <w:b/>
          <w:sz w:val="44"/>
          <w:szCs w:val="44"/>
          <w:u w:val="single"/>
        </w:rPr>
      </w:pPr>
      <w:r w:rsidRPr="00B42989">
        <w:rPr>
          <w:rFonts w:ascii="Times New Roman" w:hAnsi="Times New Roman" w:cs="Times New Roman"/>
          <w:b/>
          <w:color w:val="000000"/>
          <w:sz w:val="23"/>
          <w:szCs w:val="23"/>
        </w:rPr>
        <w:t>LIQUID NITROGEN FACILITY SUPERVISOR HOME # 416-491-8575</w:t>
      </w:r>
    </w:p>
    <w:sectPr w:rsidR="00C02B00" w:rsidRPr="00B42989" w:rsidSect="00221CFA">
      <w:type w:val="continuous"/>
      <w:pgSz w:w="12240" w:h="15840"/>
      <w:pgMar w:top="851" w:right="851" w:bottom="851" w:left="85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0"/>
    <w:rsid w:val="000C2D13"/>
    <w:rsid w:val="000D2246"/>
    <w:rsid w:val="000D328B"/>
    <w:rsid w:val="00221CFA"/>
    <w:rsid w:val="002D24C5"/>
    <w:rsid w:val="00365448"/>
    <w:rsid w:val="003B405B"/>
    <w:rsid w:val="00624917"/>
    <w:rsid w:val="00686B87"/>
    <w:rsid w:val="00856D2A"/>
    <w:rsid w:val="0090674C"/>
    <w:rsid w:val="00B42989"/>
    <w:rsid w:val="00C02B00"/>
    <w:rsid w:val="00C21324"/>
    <w:rsid w:val="00C74F79"/>
    <w:rsid w:val="00D83FF1"/>
    <w:rsid w:val="00DE3148"/>
    <w:rsid w:val="00E1401D"/>
    <w:rsid w:val="00E672C0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8B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0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02B0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0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02B0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407</Words>
  <Characters>2321</Characters>
  <Application>Microsoft Macintosh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mycology</dc:creator>
  <cp:keywords/>
  <dc:description/>
  <cp:lastModifiedBy>mycology</cp:lastModifiedBy>
  <cp:revision>7</cp:revision>
  <dcterms:created xsi:type="dcterms:W3CDTF">2016-02-02T18:46:00Z</dcterms:created>
  <dcterms:modified xsi:type="dcterms:W3CDTF">2016-02-03T21:46:00Z</dcterms:modified>
</cp:coreProperties>
</file>